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F150" w14:textId="77777777" w:rsidR="00AB3457" w:rsidRPr="00AB3457" w:rsidRDefault="00AB3457" w:rsidP="00AB3457">
      <w:r w:rsidRPr="00AB3457">
        <w:pict w14:anchorId="136FB04B">
          <v:rect id="_x0000_i1037" style="width:0;height:1.5pt" o:hralign="center" o:hrstd="t" o:hrnoshade="t" o:hr="t" fillcolor="gray" stroked="f"/>
        </w:pict>
      </w:r>
    </w:p>
    <w:p w14:paraId="33EE5238" w14:textId="77777777" w:rsidR="00AB3457" w:rsidRPr="00AB3457" w:rsidRDefault="00AB3457" w:rsidP="00AB3457">
      <w:pPr>
        <w:rPr>
          <w:b/>
          <w:bCs/>
        </w:rPr>
      </w:pPr>
      <w:r w:rsidRPr="00AB3457">
        <w:rPr>
          <w:b/>
          <w:bCs/>
        </w:rPr>
        <w:t xml:space="preserve">2.1 </w:t>
      </w:r>
      <w:r w:rsidRPr="00AB3457">
        <w:rPr>
          <w:b/>
          <w:bCs/>
        </w:rPr>
        <w:t>生成式</w:t>
      </w:r>
      <w:r w:rsidRPr="00AB3457">
        <w:rPr>
          <w:b/>
          <w:bCs/>
        </w:rPr>
        <w:t xml:space="preserve"> AI </w:t>
      </w:r>
      <w:r w:rsidRPr="00AB3457">
        <w:rPr>
          <w:b/>
          <w:bCs/>
        </w:rPr>
        <w:t>的演進與核心技術</w:t>
      </w:r>
    </w:p>
    <w:p w14:paraId="58D5051C" w14:textId="388EEEDA" w:rsidR="00AB3457" w:rsidRPr="00AB3457" w:rsidRDefault="005F27BB" w:rsidP="00AB3457">
      <w:pPr>
        <w:rPr>
          <w:b/>
          <w:bCs/>
        </w:rPr>
      </w:pPr>
      <w:r>
        <w:rPr>
          <w:rFonts w:eastAsia="DengXian" w:hint="eastAsia"/>
          <w:b/>
          <w:bCs/>
        </w:rPr>
        <w:t>2.1.1</w:t>
      </w:r>
      <w:r w:rsidR="00AB3457" w:rsidRPr="00AB3457">
        <w:rPr>
          <w:b/>
          <w:bCs/>
        </w:rPr>
        <w:t>生成式人工智慧的歷史演進</w:t>
      </w:r>
    </w:p>
    <w:p w14:paraId="7F31EA0B" w14:textId="77777777" w:rsidR="00AB3457" w:rsidRPr="00AB3457" w:rsidRDefault="00AB3457" w:rsidP="00AB3457">
      <w:r w:rsidRPr="00AB3457">
        <w:t>生成式人工智慧（</w:t>
      </w:r>
      <w:r w:rsidRPr="00AB3457">
        <w:t>Generative AI</w:t>
      </w:r>
      <w:r w:rsidRPr="00AB3457">
        <w:t>）的發展標誌著技術範式的重大轉型，由傳統的模式識別與數據分析，轉向具備創造文本、圖像及音訊內容之能力。研究指出，此演進歷程呈現清晰的軌跡：從早期基於規則（</w:t>
      </w:r>
      <w:r w:rsidRPr="00AB3457">
        <w:t>rule-based</w:t>
      </w:r>
      <w:r w:rsidRPr="00AB3457">
        <w:t>）與統計機率模型的生成系統，逐步過渡至深度生成模型，最終演進為當代的大型基礎模型</w:t>
      </w:r>
      <w:proofErr w:type="gramStart"/>
      <w:r w:rsidRPr="00AB3457">
        <w:t>（</w:t>
      </w:r>
      <w:proofErr w:type="gramEnd"/>
      <w:r w:rsidRPr="00AB3457">
        <w:t xml:space="preserve">He et al., 2025; </w:t>
      </w:r>
      <w:proofErr w:type="spellStart"/>
      <w:r w:rsidRPr="00AB3457">
        <w:t>Sengar</w:t>
      </w:r>
      <w:proofErr w:type="spellEnd"/>
      <w:r w:rsidRPr="00AB3457">
        <w:t xml:space="preserve"> et al., 2024</w:t>
      </w:r>
      <w:r w:rsidRPr="00AB3457">
        <w:t>）。在</w:t>
      </w:r>
      <w:r w:rsidRPr="00AB3457">
        <w:t xml:space="preserve"> 2014 </w:t>
      </w:r>
      <w:r w:rsidRPr="00AB3457">
        <w:t>年至</w:t>
      </w:r>
      <w:r w:rsidRPr="00AB3457">
        <w:t xml:space="preserve"> 2017 </w:t>
      </w:r>
      <w:r w:rsidRPr="00AB3457">
        <w:t>年間，變分自編碼器（</w:t>
      </w:r>
      <w:r w:rsidRPr="00AB3457">
        <w:t>VAEs</w:t>
      </w:r>
      <w:r w:rsidRPr="00AB3457">
        <w:t>）與生成對抗網絡（</w:t>
      </w:r>
      <w:r w:rsidRPr="00AB3457">
        <w:t>GANs</w:t>
      </w:r>
      <w:r w:rsidRPr="00AB3457">
        <w:t>）的出現，透過編碼器</w:t>
      </w:r>
      <w:r w:rsidRPr="00AB3457">
        <w:t>—</w:t>
      </w:r>
      <w:r w:rsidRPr="00AB3457">
        <w:t>解碼器架構或對抗學習機制，實現了高度寫實的內容生成（</w:t>
      </w:r>
      <w:proofErr w:type="spellStart"/>
      <w:r w:rsidRPr="00AB3457">
        <w:t>Bengesi</w:t>
      </w:r>
      <w:proofErr w:type="spellEnd"/>
      <w:r w:rsidRPr="00AB3457">
        <w:t xml:space="preserve"> et al., 2023; </w:t>
      </w:r>
      <w:proofErr w:type="spellStart"/>
      <w:r w:rsidRPr="00AB3457">
        <w:t>Kılınç</w:t>
      </w:r>
      <w:proofErr w:type="spellEnd"/>
      <w:r w:rsidRPr="00AB3457">
        <w:t xml:space="preserve"> &amp; </w:t>
      </w:r>
      <w:proofErr w:type="spellStart"/>
      <w:r w:rsidRPr="00AB3457">
        <w:t>Keçecioglu</w:t>
      </w:r>
      <w:proofErr w:type="spellEnd"/>
      <w:r w:rsidRPr="00AB3457">
        <w:t>, 2024</w:t>
      </w:r>
      <w:r w:rsidRPr="00AB3457">
        <w:t>）。隨後，自回歸模型、流模型（</w:t>
      </w:r>
      <w:r w:rsidRPr="00AB3457">
        <w:t>flow-based models</w:t>
      </w:r>
      <w:r w:rsidRPr="00AB3457">
        <w:t>）及擴散模型（</w:t>
      </w:r>
      <w:r w:rsidRPr="00AB3457">
        <w:t>diffusion models</w:t>
      </w:r>
      <w:r w:rsidRPr="00AB3457">
        <w:t>）進一步提升了生成的保真度與多樣性（</w:t>
      </w:r>
      <w:proofErr w:type="spellStart"/>
      <w:r w:rsidRPr="00AB3457">
        <w:t>Trigka</w:t>
      </w:r>
      <w:proofErr w:type="spellEnd"/>
      <w:r w:rsidRPr="00AB3457">
        <w:t xml:space="preserve"> &amp; Dritsas, 2025</w:t>
      </w:r>
      <w:r w:rsidRPr="00AB3457">
        <w:t>）。自</w:t>
      </w:r>
      <w:r w:rsidRPr="00AB3457">
        <w:t xml:space="preserve"> 2017 </w:t>
      </w:r>
      <w:r w:rsidRPr="00AB3457">
        <w:t>年</w:t>
      </w:r>
      <w:r w:rsidRPr="00AB3457">
        <w:t xml:space="preserve"> Transformer </w:t>
      </w:r>
      <w:r w:rsidRPr="00AB3457">
        <w:t>架構問世以來，生成式技術已從特定領域模型轉向更具通用性的基礎模型與大語言模型（</w:t>
      </w:r>
      <w:r w:rsidRPr="00AB3457">
        <w:t>Hagos et al., 2024; Zhou, 2025</w:t>
      </w:r>
      <w:r w:rsidRPr="00AB3457">
        <w:t>）。</w:t>
      </w:r>
    </w:p>
    <w:p w14:paraId="388A04E1" w14:textId="77777777" w:rsidR="005F27BB" w:rsidRDefault="005F27BB" w:rsidP="00AB3457">
      <w:pPr>
        <w:rPr>
          <w:rFonts w:eastAsia="DengXian"/>
          <w:b/>
          <w:bCs/>
          <w:lang w:eastAsia="zh-CN"/>
        </w:rPr>
      </w:pPr>
    </w:p>
    <w:p w14:paraId="38ECB742" w14:textId="269949AD" w:rsidR="00AB3457" w:rsidRPr="00AB3457" w:rsidRDefault="005F27BB" w:rsidP="00AB3457">
      <w:pPr>
        <w:rPr>
          <w:b/>
          <w:bCs/>
        </w:rPr>
      </w:pPr>
      <w:r>
        <w:rPr>
          <w:rFonts w:eastAsia="DengXian" w:hint="eastAsia"/>
          <w:b/>
          <w:bCs/>
          <w:lang w:eastAsia="zh-CN"/>
        </w:rPr>
        <w:t>2.1.2.</w:t>
      </w:r>
      <w:r w:rsidR="00AB3457" w:rsidRPr="00AB3457">
        <w:rPr>
          <w:b/>
          <w:bCs/>
        </w:rPr>
        <w:t xml:space="preserve">Transformer </w:t>
      </w:r>
      <w:r w:rsidR="00AB3457" w:rsidRPr="00AB3457">
        <w:rPr>
          <w:b/>
          <w:bCs/>
        </w:rPr>
        <w:t>核心機制：自注意力系統</w:t>
      </w:r>
    </w:p>
    <w:p w14:paraId="6C3F4434" w14:textId="77777777" w:rsidR="00AB3457" w:rsidRPr="00AB3457" w:rsidRDefault="00AB3457" w:rsidP="00AB3457">
      <w:r w:rsidRPr="00AB3457">
        <w:t>當代生成式</w:t>
      </w:r>
      <w:r w:rsidRPr="00AB3457">
        <w:t xml:space="preserve"> AI </w:t>
      </w:r>
      <w:r w:rsidRPr="00AB3457">
        <w:t>的突破核心在於</w:t>
      </w:r>
      <w:r w:rsidRPr="00AB3457">
        <w:t xml:space="preserve"> Transformer </w:t>
      </w:r>
      <w:r w:rsidRPr="00AB3457">
        <w:t>架構，其以自注意力（</w:t>
      </w:r>
      <w:r w:rsidRPr="00AB3457">
        <w:t>Self-attention</w:t>
      </w:r>
      <w:r w:rsidRPr="00AB3457">
        <w:t>）機制徹底取代了傳統的循環架構</w:t>
      </w:r>
      <w:proofErr w:type="gramStart"/>
      <w:r w:rsidRPr="00AB3457">
        <w:t>（</w:t>
      </w:r>
      <w:proofErr w:type="gramEnd"/>
      <w:r w:rsidRPr="00AB3457">
        <w:t>Vaswani et al., 2017; Hagos et al., 2024</w:t>
      </w:r>
      <w:r w:rsidRPr="00AB3457">
        <w:t>）。自注意力機制允許模型並行計算序列中各個標記（</w:t>
      </w:r>
      <w:r w:rsidRPr="00AB3457">
        <w:t>tokens</w:t>
      </w:r>
      <w:r w:rsidRPr="00AB3457">
        <w:t>）之間的關聯強度，藉此精準捕捉長距離的依賴關係與上下文語境資訊（</w:t>
      </w:r>
      <w:proofErr w:type="spellStart"/>
      <w:r w:rsidRPr="00AB3457">
        <w:t>Sengar</w:t>
      </w:r>
      <w:proofErr w:type="spellEnd"/>
      <w:r w:rsidRPr="00AB3457">
        <w:t xml:space="preserve"> et al., 2024; Zhou, 2025</w:t>
      </w:r>
      <w:r w:rsidRPr="00AB3457">
        <w:t>）。為解決並行處理中缺失的序列資訊，位置編碼（</w:t>
      </w:r>
      <w:r w:rsidRPr="00AB3457">
        <w:t>Positional encoding</w:t>
      </w:r>
      <w:r w:rsidRPr="00AB3457">
        <w:t>）技術，如旋轉位置嵌入（</w:t>
      </w:r>
      <w:proofErr w:type="spellStart"/>
      <w:r w:rsidRPr="00AB3457">
        <w:t>RoPE</w:t>
      </w:r>
      <w:proofErr w:type="spellEnd"/>
      <w:r w:rsidRPr="00AB3457">
        <w:t>），被引入以有效整合位置資訊（</w:t>
      </w:r>
      <w:r w:rsidRPr="00AB3457">
        <w:t xml:space="preserve">Su et al., 2021; </w:t>
      </w:r>
      <w:proofErr w:type="spellStart"/>
      <w:r w:rsidRPr="00AB3457">
        <w:t>Bengesi</w:t>
      </w:r>
      <w:proofErr w:type="spellEnd"/>
      <w:r w:rsidRPr="00AB3457">
        <w:t xml:space="preserve"> et al., 2023</w:t>
      </w:r>
      <w:r w:rsidRPr="00AB3457">
        <w:t>）。藉由多層自注意力模組與前饋網路（</w:t>
      </w:r>
      <w:r w:rsidRPr="00AB3457">
        <w:t>feed-forward networks</w:t>
      </w:r>
      <w:r w:rsidRPr="00AB3457">
        <w:t>）的堆疊，模型展現了極強的表達能力，能應對高度複雜且稀疏的序列數據建模（</w:t>
      </w:r>
      <w:r w:rsidRPr="00AB3457">
        <w:t xml:space="preserve">Wang &amp; </w:t>
      </w:r>
      <w:proofErr w:type="spellStart"/>
      <w:r w:rsidRPr="00AB3457">
        <w:t>Weinan</w:t>
      </w:r>
      <w:proofErr w:type="spellEnd"/>
      <w:r w:rsidRPr="00AB3457">
        <w:t>, 2024; Ferraris et al., 2025</w:t>
      </w:r>
      <w:r w:rsidRPr="00AB3457">
        <w:t>）。顯見，這種架構上的創新為後續大規模預訓練提供了理論與技術基礎（</w:t>
      </w:r>
      <w:r w:rsidRPr="00AB3457">
        <w:t>Vaswani et al., 2017</w:t>
      </w:r>
      <w:r w:rsidRPr="00AB3457">
        <w:t>）。</w:t>
      </w:r>
    </w:p>
    <w:p w14:paraId="26F5123C" w14:textId="77777777" w:rsidR="005F27BB" w:rsidRDefault="005F27BB" w:rsidP="00AB3457">
      <w:pPr>
        <w:rPr>
          <w:rFonts w:eastAsia="DengXian"/>
          <w:b/>
          <w:bCs/>
          <w:lang w:eastAsia="zh-CN"/>
        </w:rPr>
      </w:pPr>
    </w:p>
    <w:p w14:paraId="522867F0" w14:textId="548212E9" w:rsidR="00AB3457" w:rsidRPr="00AB3457" w:rsidRDefault="005F27BB" w:rsidP="00AB3457">
      <w:pPr>
        <w:rPr>
          <w:b/>
          <w:bCs/>
        </w:rPr>
      </w:pPr>
      <w:r>
        <w:rPr>
          <w:rFonts w:eastAsia="DengXian" w:hint="eastAsia"/>
          <w:b/>
          <w:bCs/>
        </w:rPr>
        <w:t>2.1.3.</w:t>
      </w:r>
      <w:r w:rsidR="00AB3457" w:rsidRPr="00AB3457">
        <w:rPr>
          <w:b/>
          <w:bCs/>
        </w:rPr>
        <w:t>大語言模型（</w:t>
      </w:r>
      <w:r w:rsidR="00AB3457" w:rsidRPr="00AB3457">
        <w:rPr>
          <w:b/>
          <w:bCs/>
        </w:rPr>
        <w:t>LLM</w:t>
      </w:r>
      <w:r w:rsidR="00AB3457" w:rsidRPr="00AB3457">
        <w:rPr>
          <w:b/>
          <w:bCs/>
        </w:rPr>
        <w:t>）的崛起、應用與轉型路徑</w:t>
      </w:r>
    </w:p>
    <w:p w14:paraId="73285580" w14:textId="77777777" w:rsidR="00AB3457" w:rsidRPr="00AB3457" w:rsidRDefault="00AB3457" w:rsidP="00AB3457">
      <w:r w:rsidRPr="00AB3457">
        <w:t>大語言模型（</w:t>
      </w:r>
      <w:r w:rsidRPr="00AB3457">
        <w:t>LLM</w:t>
      </w:r>
      <w:r w:rsidRPr="00AB3457">
        <w:t>）作為生成式</w:t>
      </w:r>
      <w:r w:rsidRPr="00AB3457">
        <w:t xml:space="preserve"> Transformer </w:t>
      </w:r>
      <w:r w:rsidRPr="00AB3457">
        <w:t>的延伸，透過在海量語料庫上的大規模預訓練，展現出卓越的語義理解與內容產出能力</w:t>
      </w:r>
      <w:proofErr w:type="gramStart"/>
      <w:r w:rsidRPr="00AB3457">
        <w:t>（</w:t>
      </w:r>
      <w:proofErr w:type="gramEnd"/>
      <w:r w:rsidRPr="00AB3457">
        <w:t xml:space="preserve">Matarazzo &amp; </w:t>
      </w:r>
      <w:proofErr w:type="spellStart"/>
      <w:r w:rsidRPr="00AB3457">
        <w:t>Torlone</w:t>
      </w:r>
      <w:proofErr w:type="spellEnd"/>
      <w:r w:rsidRPr="00AB3457">
        <w:t>, 2025; Zhou, 2025</w:t>
      </w:r>
      <w:proofErr w:type="gramStart"/>
      <w:r w:rsidRPr="00AB3457">
        <w:t>）</w:t>
      </w:r>
      <w:proofErr w:type="gramEnd"/>
      <w:r w:rsidRPr="00AB3457">
        <w:t>。研究顯示，隨參數規模、數據量及計算資源的增加，模型效能遵循「規模定律」（</w:t>
      </w:r>
      <w:r w:rsidRPr="00AB3457">
        <w:t>Scaling laws</w:t>
      </w:r>
      <w:r w:rsidRPr="00AB3457">
        <w:t>）而提升，進而具備跨任務的通用解決能力</w:t>
      </w:r>
      <w:proofErr w:type="gramStart"/>
      <w:r w:rsidRPr="00AB3457">
        <w:t>（</w:t>
      </w:r>
      <w:proofErr w:type="gramEnd"/>
      <w:r w:rsidRPr="00AB3457">
        <w:t>He et al., 2025; Shen et al., 2024</w:t>
      </w:r>
      <w:r w:rsidRPr="00AB3457">
        <w:t>）。當前</w:t>
      </w:r>
      <w:r w:rsidRPr="00AB3457">
        <w:t xml:space="preserve"> LLMs </w:t>
      </w:r>
      <w:r w:rsidRPr="00AB3457">
        <w:t>已從單純的文本生成，擴展至醫療、智慧製造、商務管理及</w:t>
      </w:r>
      <w:r w:rsidRPr="00AB3457">
        <w:t xml:space="preserve"> 6G </w:t>
      </w:r>
      <w:r w:rsidRPr="00AB3457">
        <w:t>無線系統等多元應用領域（</w:t>
      </w:r>
      <w:proofErr w:type="spellStart"/>
      <w:r w:rsidRPr="00AB3457">
        <w:t>Kusiak</w:t>
      </w:r>
      <w:proofErr w:type="spellEnd"/>
      <w:r w:rsidRPr="00AB3457">
        <w:t xml:space="preserve">, 2024; </w:t>
      </w:r>
      <w:proofErr w:type="spellStart"/>
      <w:r w:rsidRPr="00AB3457">
        <w:t>Linkon</w:t>
      </w:r>
      <w:proofErr w:type="spellEnd"/>
      <w:r w:rsidRPr="00AB3457">
        <w:t xml:space="preserve"> et al., 2024</w:t>
      </w:r>
      <w:r w:rsidRPr="00AB3457">
        <w:t>）。雖然仍面臨偏見、幻覺及隱私等技術挑戰，但透過精調（</w:t>
      </w:r>
      <w:r w:rsidRPr="00AB3457">
        <w:t>fine-tuning</w:t>
      </w:r>
      <w:r w:rsidRPr="00AB3457">
        <w:t>）與人類回饋強化學習（</w:t>
      </w:r>
      <w:r w:rsidRPr="00AB3457">
        <w:t>RLHF</w:t>
      </w:r>
      <w:r w:rsidRPr="00AB3457">
        <w:t>）等對齊技術，模型已能更安全且精準地執行下游任務（</w:t>
      </w:r>
      <w:proofErr w:type="spellStart"/>
      <w:r w:rsidRPr="00AB3457">
        <w:t>Bengesi</w:t>
      </w:r>
      <w:proofErr w:type="spellEnd"/>
      <w:r w:rsidRPr="00AB3457">
        <w:t xml:space="preserve"> et al., 2023; Myers et al., 2023</w:t>
      </w:r>
      <w:r w:rsidRPr="00AB3457">
        <w:t>）。顯見，這些技術能力的提升，為後續中小企業（</w:t>
      </w:r>
      <w:r w:rsidRPr="00AB3457">
        <w:t>SMEs</w:t>
      </w:r>
      <w:r w:rsidRPr="00AB3457">
        <w:t>）的數位轉型提供了關鍵的技術路徑。</w:t>
      </w:r>
    </w:p>
    <w:p w14:paraId="6D64FE3E" w14:textId="77777777" w:rsidR="00AB3457" w:rsidRPr="00AB3457" w:rsidRDefault="00AB3457" w:rsidP="00AB3457">
      <w:r w:rsidRPr="00AB3457">
        <w:pict w14:anchorId="3ECAF687">
          <v:rect id="_x0000_i1038" style="width:0;height:1.5pt" o:hralign="center" o:hrstd="t" o:hrnoshade="t" o:hr="t" fillcolor="gray" stroked="f"/>
        </w:pict>
      </w:r>
    </w:p>
    <w:p w14:paraId="567A7C58" w14:textId="77777777" w:rsidR="00AB3457" w:rsidRPr="00AB3457" w:rsidRDefault="00AB3457" w:rsidP="00AB3457">
      <w:pPr>
        <w:rPr>
          <w:b/>
          <w:bCs/>
        </w:rPr>
      </w:pPr>
      <w:r w:rsidRPr="00AB3457">
        <w:rPr>
          <w:b/>
          <w:bCs/>
        </w:rPr>
        <w:lastRenderedPageBreak/>
        <w:t>參考文獻（</w:t>
      </w:r>
      <w:r w:rsidRPr="00AB3457">
        <w:rPr>
          <w:b/>
          <w:bCs/>
        </w:rPr>
        <w:t>References</w:t>
      </w:r>
      <w:r w:rsidRPr="00AB3457">
        <w:rPr>
          <w:b/>
          <w:bCs/>
        </w:rPr>
        <w:t>）</w:t>
      </w:r>
    </w:p>
    <w:p w14:paraId="3401247F" w14:textId="77777777" w:rsidR="00AB3457" w:rsidRPr="00AB3457" w:rsidRDefault="00AB3457" w:rsidP="00AB3457">
      <w:proofErr w:type="spellStart"/>
      <w:r w:rsidRPr="00AB3457">
        <w:t>Bengesi</w:t>
      </w:r>
      <w:proofErr w:type="spellEnd"/>
      <w:r w:rsidRPr="00AB3457">
        <w:t xml:space="preserve">, S., El-Sayed, H., Sarker, M., </w:t>
      </w:r>
      <w:proofErr w:type="spellStart"/>
      <w:r w:rsidRPr="00AB3457">
        <w:t>Houkpati</w:t>
      </w:r>
      <w:proofErr w:type="spellEnd"/>
      <w:r w:rsidRPr="00AB3457">
        <w:t xml:space="preserve">, Y., Irungu, J., &amp; </w:t>
      </w:r>
      <w:proofErr w:type="spellStart"/>
      <w:r w:rsidRPr="00AB3457">
        <w:t>Oladunni</w:t>
      </w:r>
      <w:proofErr w:type="spellEnd"/>
      <w:r w:rsidRPr="00AB3457">
        <w:t xml:space="preserve">, T. (2023). Advancements in generative AI: A comprehensive review of GANs, GPT, autoencoders, diffusion model, and transformers. </w:t>
      </w:r>
      <w:r w:rsidRPr="00AB3457">
        <w:rPr>
          <w:i/>
          <w:iCs/>
        </w:rPr>
        <w:t>IEEE Access, 12</w:t>
      </w:r>
      <w:r w:rsidRPr="00AB3457">
        <w:t xml:space="preserve">, 69812-69837. </w:t>
      </w:r>
      <w:hyperlink r:id="rId5" w:tgtFrame="_blank" w:history="1">
        <w:r w:rsidRPr="00AB3457">
          <w:rPr>
            <w:rStyle w:val="a3"/>
          </w:rPr>
          <w:t>https://doi.org/10.1109/access.2024.3397775</w:t>
        </w:r>
      </w:hyperlink>
    </w:p>
    <w:p w14:paraId="2AE1DE86" w14:textId="77777777" w:rsidR="00AB3457" w:rsidRPr="00AB3457" w:rsidRDefault="00AB3457" w:rsidP="00AB3457">
      <w:proofErr w:type="spellStart"/>
      <w:r w:rsidRPr="00AB3457">
        <w:t>Çelik</w:t>
      </w:r>
      <w:proofErr w:type="spellEnd"/>
      <w:r w:rsidRPr="00AB3457">
        <w:t xml:space="preserve">, A., &amp; </w:t>
      </w:r>
      <w:proofErr w:type="spellStart"/>
      <w:r w:rsidRPr="00AB3457">
        <w:t>Eltawil</w:t>
      </w:r>
      <w:proofErr w:type="spellEnd"/>
      <w:r w:rsidRPr="00AB3457">
        <w:t xml:space="preserve">, A. (2024). At the dawn of generative AI era: A tutorial-cum-survey on new frontiers in 6G wireless intelligence. </w:t>
      </w:r>
      <w:r w:rsidRPr="00AB3457">
        <w:rPr>
          <w:i/>
          <w:iCs/>
        </w:rPr>
        <w:t>IEEE Open Journal of the Communications Society, 5</w:t>
      </w:r>
      <w:r w:rsidRPr="00AB3457">
        <w:t xml:space="preserve">, 2433-2489. </w:t>
      </w:r>
      <w:hyperlink r:id="rId6" w:tgtFrame="_blank" w:history="1">
        <w:r w:rsidRPr="00AB3457">
          <w:rPr>
            <w:rStyle w:val="a3"/>
          </w:rPr>
          <w:t>https://doi.org/10.1109/ojcoms.2024.3362271</w:t>
        </w:r>
      </w:hyperlink>
    </w:p>
    <w:p w14:paraId="362291F9" w14:textId="77777777" w:rsidR="00AB3457" w:rsidRPr="00AB3457" w:rsidRDefault="00AB3457" w:rsidP="00AB3457">
      <w:r w:rsidRPr="00AB3457">
        <w:t xml:space="preserve">Ferraris, A., </w:t>
      </w:r>
      <w:proofErr w:type="spellStart"/>
      <w:r w:rsidRPr="00AB3457">
        <w:t>Audrito</w:t>
      </w:r>
      <w:proofErr w:type="spellEnd"/>
      <w:r w:rsidRPr="00AB3457">
        <w:t xml:space="preserve">, D., Di Caro, L., &amp; </w:t>
      </w:r>
      <w:proofErr w:type="spellStart"/>
      <w:r w:rsidRPr="00AB3457">
        <w:t>Poncibò</w:t>
      </w:r>
      <w:proofErr w:type="spellEnd"/>
      <w:r w:rsidRPr="00AB3457">
        <w:t xml:space="preserve">, C. (2025). The architecture of language: Understanding the mechanics behind LLMs. </w:t>
      </w:r>
      <w:r w:rsidRPr="00AB3457">
        <w:rPr>
          <w:i/>
          <w:iCs/>
        </w:rPr>
        <w:t>Cambridge Forum on AI: Law and Governance</w:t>
      </w:r>
      <w:r w:rsidRPr="00AB3457">
        <w:t xml:space="preserve">. </w:t>
      </w:r>
      <w:hyperlink r:id="rId7" w:tgtFrame="_blank" w:history="1">
        <w:r w:rsidRPr="00AB3457">
          <w:rPr>
            <w:rStyle w:val="a3"/>
          </w:rPr>
          <w:t>https://doi.org/10.1017/cfl.2024.16</w:t>
        </w:r>
      </w:hyperlink>
    </w:p>
    <w:p w14:paraId="6746C862" w14:textId="77777777" w:rsidR="00AB3457" w:rsidRPr="00AB3457" w:rsidRDefault="00AB3457" w:rsidP="00AB3457">
      <w:r w:rsidRPr="00AB3457">
        <w:t xml:space="preserve">Hagos, D., Battle, R., &amp; Rawat, D. (2024). Recent advances in generative AI and large language models: Current status, challenges, and perspectives. </w:t>
      </w:r>
      <w:r w:rsidRPr="00AB3457">
        <w:rPr>
          <w:i/>
          <w:iCs/>
        </w:rPr>
        <w:t>IEEE Transactions on Artificial Intelligence, 5</w:t>
      </w:r>
      <w:r w:rsidRPr="00AB3457">
        <w:t xml:space="preserve">, 5873-5893. </w:t>
      </w:r>
      <w:hyperlink r:id="rId8" w:tgtFrame="_blank" w:history="1">
        <w:r w:rsidRPr="00AB3457">
          <w:rPr>
            <w:rStyle w:val="a3"/>
          </w:rPr>
          <w:t>https://doi.org/10.1109/tai.2024.3444742</w:t>
        </w:r>
      </w:hyperlink>
    </w:p>
    <w:p w14:paraId="21824A05" w14:textId="77777777" w:rsidR="00AB3457" w:rsidRPr="00AB3457" w:rsidRDefault="00AB3457" w:rsidP="00AB3457">
      <w:r w:rsidRPr="00AB3457">
        <w:t xml:space="preserve">He, R., Cao, J., &amp; Tan, T. (2025). Generative artificial intelligence: a historical perspective. </w:t>
      </w:r>
      <w:r w:rsidRPr="00AB3457">
        <w:rPr>
          <w:i/>
          <w:iCs/>
        </w:rPr>
        <w:t>National Science Review, 12</w:t>
      </w:r>
      <w:r w:rsidRPr="00AB3457">
        <w:t xml:space="preserve">. </w:t>
      </w:r>
      <w:hyperlink r:id="rId9" w:tgtFrame="_blank" w:history="1">
        <w:r w:rsidRPr="00AB3457">
          <w:rPr>
            <w:rStyle w:val="a3"/>
          </w:rPr>
          <w:t>https://doi.org/10.1093/nsr/nwaf050</w:t>
        </w:r>
      </w:hyperlink>
    </w:p>
    <w:p w14:paraId="1E5E634E" w14:textId="77777777" w:rsidR="00AB3457" w:rsidRPr="00AB3457" w:rsidRDefault="00AB3457" w:rsidP="00AB3457">
      <w:proofErr w:type="spellStart"/>
      <w:r w:rsidRPr="00AB3457">
        <w:t>Kılınç</w:t>
      </w:r>
      <w:proofErr w:type="spellEnd"/>
      <w:r w:rsidRPr="00AB3457">
        <w:t xml:space="preserve">, H., &amp; </w:t>
      </w:r>
      <w:proofErr w:type="spellStart"/>
      <w:r w:rsidRPr="00AB3457">
        <w:t>Keçecioglu</w:t>
      </w:r>
      <w:proofErr w:type="spellEnd"/>
      <w:r w:rsidRPr="00AB3457">
        <w:t xml:space="preserve">, Ö. (2024). Generative artificial intelligence: A historical and future perspective. </w:t>
      </w:r>
      <w:r w:rsidRPr="00AB3457">
        <w:rPr>
          <w:i/>
          <w:iCs/>
        </w:rPr>
        <w:t>Academic Platform Journal of Engineering and Smart Systems</w:t>
      </w:r>
      <w:r w:rsidRPr="00AB3457">
        <w:t xml:space="preserve">. </w:t>
      </w:r>
      <w:hyperlink r:id="rId10" w:tgtFrame="_blank" w:history="1">
        <w:r w:rsidRPr="00AB3457">
          <w:rPr>
            <w:rStyle w:val="a3"/>
          </w:rPr>
          <w:t>https://doi.org/10.21541/apjess.1398155</w:t>
        </w:r>
      </w:hyperlink>
    </w:p>
    <w:p w14:paraId="261477BC" w14:textId="77777777" w:rsidR="00AB3457" w:rsidRPr="00AB3457" w:rsidRDefault="00AB3457" w:rsidP="00AB3457">
      <w:proofErr w:type="spellStart"/>
      <w:r w:rsidRPr="00AB3457">
        <w:t>Kusiak</w:t>
      </w:r>
      <w:proofErr w:type="spellEnd"/>
      <w:r w:rsidRPr="00AB3457">
        <w:t xml:space="preserve">, A. (2024). Generative artificial intelligence in smart manufacturing. </w:t>
      </w:r>
      <w:r w:rsidRPr="00AB3457">
        <w:rPr>
          <w:i/>
          <w:iCs/>
        </w:rPr>
        <w:t>Journal of Intelligent Manufacturing, 36</w:t>
      </w:r>
      <w:r w:rsidRPr="00AB3457">
        <w:t xml:space="preserve">, 1-3. </w:t>
      </w:r>
      <w:hyperlink r:id="rId11" w:tgtFrame="_blank" w:history="1">
        <w:r w:rsidRPr="00AB3457">
          <w:rPr>
            <w:rStyle w:val="a3"/>
          </w:rPr>
          <w:t>https://doi.org/10.1007/s10845-024-02480-6</w:t>
        </w:r>
      </w:hyperlink>
    </w:p>
    <w:p w14:paraId="7A423D50" w14:textId="77777777" w:rsidR="00AB3457" w:rsidRPr="00AB3457" w:rsidRDefault="00AB3457" w:rsidP="00AB3457">
      <w:proofErr w:type="spellStart"/>
      <w:r w:rsidRPr="00AB3457">
        <w:t>Linkon</w:t>
      </w:r>
      <w:proofErr w:type="spellEnd"/>
      <w:r w:rsidRPr="00AB3457">
        <w:t xml:space="preserve">, A., Sarker, M., Nabi, N., Rana, M., Ghosh, S., Rahman, M., Esa, H., &amp; Chowdhury, F. (2024). Advancements and applications of generative artificial intelligence and large language models on business management: A comprehensive review. </w:t>
      </w:r>
      <w:r w:rsidRPr="00AB3457">
        <w:rPr>
          <w:i/>
          <w:iCs/>
        </w:rPr>
        <w:t>Journal of Computer Science and Technology Studies</w:t>
      </w:r>
      <w:r w:rsidRPr="00AB3457">
        <w:t xml:space="preserve">. </w:t>
      </w:r>
      <w:hyperlink r:id="rId12" w:tgtFrame="_blank" w:history="1">
        <w:r w:rsidRPr="00AB3457">
          <w:rPr>
            <w:rStyle w:val="a3"/>
          </w:rPr>
          <w:t>https://doi.org/10.32996/jcsts.2024.6.1.26</w:t>
        </w:r>
      </w:hyperlink>
    </w:p>
    <w:p w14:paraId="5A3713FB" w14:textId="77777777" w:rsidR="00AB3457" w:rsidRPr="00AB3457" w:rsidRDefault="00AB3457" w:rsidP="00AB3457">
      <w:r w:rsidRPr="00AB3457">
        <w:t xml:space="preserve">Matarazzo, A., &amp; </w:t>
      </w:r>
      <w:proofErr w:type="spellStart"/>
      <w:r w:rsidRPr="00AB3457">
        <w:t>Torlone</w:t>
      </w:r>
      <w:proofErr w:type="spellEnd"/>
      <w:r w:rsidRPr="00AB3457">
        <w:t xml:space="preserve">, R. (2025). A survey on large language models with some insights on their capabilities and limitations. </w:t>
      </w:r>
      <w:proofErr w:type="spellStart"/>
      <w:r w:rsidRPr="00AB3457">
        <w:rPr>
          <w:i/>
          <w:iCs/>
        </w:rPr>
        <w:t>ArXiv</w:t>
      </w:r>
      <w:proofErr w:type="spellEnd"/>
      <w:r w:rsidRPr="00AB3457">
        <w:t xml:space="preserve">. </w:t>
      </w:r>
      <w:hyperlink r:id="rId13" w:tgtFrame="_blank" w:history="1">
        <w:r w:rsidRPr="00AB3457">
          <w:rPr>
            <w:rStyle w:val="a3"/>
          </w:rPr>
          <w:t>https://doi.org/10.48550/arxiv.2501.04040</w:t>
        </w:r>
      </w:hyperlink>
    </w:p>
    <w:p w14:paraId="0E067002" w14:textId="77777777" w:rsidR="00AB3457" w:rsidRPr="00AB3457" w:rsidRDefault="00AB3457" w:rsidP="00AB3457">
      <w:r w:rsidRPr="00AB3457">
        <w:t xml:space="preserve">Myers, D., </w:t>
      </w:r>
      <w:proofErr w:type="spellStart"/>
      <w:r w:rsidRPr="00AB3457">
        <w:t>Mohawesh</w:t>
      </w:r>
      <w:proofErr w:type="spellEnd"/>
      <w:r w:rsidRPr="00AB3457">
        <w:t xml:space="preserve">, R., </w:t>
      </w:r>
      <w:proofErr w:type="spellStart"/>
      <w:r w:rsidRPr="00AB3457">
        <w:t>Chellaboina</w:t>
      </w:r>
      <w:proofErr w:type="spellEnd"/>
      <w:r w:rsidRPr="00AB3457">
        <w:t xml:space="preserve">, V., </w:t>
      </w:r>
      <w:proofErr w:type="spellStart"/>
      <w:r w:rsidRPr="00AB3457">
        <w:t>Sathvik</w:t>
      </w:r>
      <w:proofErr w:type="spellEnd"/>
      <w:r w:rsidRPr="00AB3457">
        <w:t>, A., Venkatesh, P., Ho, Y., Henshaw, H., Al-</w:t>
      </w:r>
      <w:proofErr w:type="spellStart"/>
      <w:r w:rsidRPr="00AB3457">
        <w:t>Hawawreh</w:t>
      </w:r>
      <w:proofErr w:type="spellEnd"/>
      <w:r w:rsidRPr="00AB3457">
        <w:t xml:space="preserve">, M., </w:t>
      </w:r>
      <w:proofErr w:type="spellStart"/>
      <w:r w:rsidRPr="00AB3457">
        <w:t>Berdik</w:t>
      </w:r>
      <w:proofErr w:type="spellEnd"/>
      <w:r w:rsidRPr="00AB3457">
        <w:t xml:space="preserve">, D., &amp; </w:t>
      </w:r>
      <w:proofErr w:type="spellStart"/>
      <w:r w:rsidRPr="00AB3457">
        <w:t>Jararweh</w:t>
      </w:r>
      <w:proofErr w:type="spellEnd"/>
      <w:r w:rsidRPr="00AB3457">
        <w:t xml:space="preserve">, Y. (2023). Foundation and large language models: Fundamentals, challenges, opportunities, and social impacts. </w:t>
      </w:r>
      <w:r w:rsidRPr="00AB3457">
        <w:rPr>
          <w:i/>
          <w:iCs/>
        </w:rPr>
        <w:t>Cluster Computing, 27</w:t>
      </w:r>
      <w:r w:rsidRPr="00AB3457">
        <w:t xml:space="preserve">, 1-26. </w:t>
      </w:r>
      <w:hyperlink r:id="rId14" w:tgtFrame="_blank" w:history="1">
        <w:r w:rsidRPr="00AB3457">
          <w:rPr>
            <w:rStyle w:val="a3"/>
          </w:rPr>
          <w:t>https://doi.org/10.1007/s10586-023-04203-7</w:t>
        </w:r>
      </w:hyperlink>
    </w:p>
    <w:p w14:paraId="2803BED1" w14:textId="77777777" w:rsidR="00AB3457" w:rsidRPr="00AB3457" w:rsidRDefault="00AB3457" w:rsidP="00AB3457">
      <w:r w:rsidRPr="00AB3457">
        <w:t xml:space="preserve">S. B., </w:t>
      </w:r>
      <w:proofErr w:type="spellStart"/>
      <w:r w:rsidRPr="00AB3457">
        <w:t>Chirchi</w:t>
      </w:r>
      <w:proofErr w:type="spellEnd"/>
      <w:r w:rsidRPr="00AB3457">
        <w:t xml:space="preserve">, V., </w:t>
      </w:r>
      <w:proofErr w:type="spellStart"/>
      <w:r w:rsidRPr="00AB3457">
        <w:t>Kadry</w:t>
      </w:r>
      <w:proofErr w:type="spellEnd"/>
      <w:r w:rsidRPr="00AB3457">
        <w:t xml:space="preserve">, S., </w:t>
      </w:r>
      <w:proofErr w:type="spellStart"/>
      <w:r w:rsidRPr="00AB3457">
        <w:t>Agoramoorthy</w:t>
      </w:r>
      <w:proofErr w:type="spellEnd"/>
      <w:r w:rsidRPr="00AB3457">
        <w:t xml:space="preserve">, M., P, G., K, S., &amp; A. S. (2024). The road ahead: Emerging trends, unresolved issues, and concluding remarks in generative AI—A comprehensive review. </w:t>
      </w:r>
      <w:r w:rsidRPr="00AB3457">
        <w:rPr>
          <w:i/>
          <w:iCs/>
        </w:rPr>
        <w:t>International Journal of Intelligent Systems</w:t>
      </w:r>
      <w:r w:rsidRPr="00AB3457">
        <w:t xml:space="preserve">. </w:t>
      </w:r>
      <w:hyperlink r:id="rId15" w:tgtFrame="_blank" w:history="1">
        <w:r w:rsidRPr="00AB3457">
          <w:rPr>
            <w:rStyle w:val="a3"/>
          </w:rPr>
          <w:t>https://doi.org/10.1155/2024/4013195</w:t>
        </w:r>
      </w:hyperlink>
    </w:p>
    <w:p w14:paraId="32BC1358" w14:textId="77777777" w:rsidR="00AB3457" w:rsidRPr="00AB3457" w:rsidRDefault="00AB3457" w:rsidP="00AB3457">
      <w:proofErr w:type="spellStart"/>
      <w:r w:rsidRPr="00AB3457">
        <w:lastRenderedPageBreak/>
        <w:t>Sengar</w:t>
      </w:r>
      <w:proofErr w:type="spellEnd"/>
      <w:r w:rsidRPr="00AB3457">
        <w:t xml:space="preserve">, S., Hasan, A., Kumar, S., &amp; Carroll, F. (2024). Generative artificial intelligence: A systematic review and applications. </w:t>
      </w:r>
      <w:r w:rsidRPr="00AB3457">
        <w:rPr>
          <w:i/>
          <w:iCs/>
        </w:rPr>
        <w:t>Multimedia Tools and Applications, 84</w:t>
      </w:r>
      <w:r w:rsidRPr="00AB3457">
        <w:t xml:space="preserve">, 23661-23700. </w:t>
      </w:r>
      <w:hyperlink r:id="rId16" w:tgtFrame="_blank" w:history="1">
        <w:r w:rsidRPr="00AB3457">
          <w:rPr>
            <w:rStyle w:val="a3"/>
          </w:rPr>
          <w:t>https://doi.org/10.1007/s11042-024-20016-1</w:t>
        </w:r>
      </w:hyperlink>
    </w:p>
    <w:p w14:paraId="743EF261" w14:textId="77777777" w:rsidR="00AB3457" w:rsidRPr="00AB3457" w:rsidRDefault="00AB3457" w:rsidP="00AB3457">
      <w:r w:rsidRPr="00AB3457">
        <w:t xml:space="preserve">Shen, X., Li, D., </w:t>
      </w:r>
      <w:proofErr w:type="spellStart"/>
      <w:r w:rsidRPr="00AB3457">
        <w:t>Leng</w:t>
      </w:r>
      <w:proofErr w:type="spellEnd"/>
      <w:r w:rsidRPr="00AB3457">
        <w:t xml:space="preserve">, R., Qin, Z., Sun, W., &amp; Zhong, Y. (2024). Scaling laws for linear complexity language models. </w:t>
      </w:r>
      <w:proofErr w:type="spellStart"/>
      <w:r w:rsidRPr="00AB3457">
        <w:rPr>
          <w:i/>
          <w:iCs/>
        </w:rPr>
        <w:t>ArXiv</w:t>
      </w:r>
      <w:proofErr w:type="spellEnd"/>
      <w:r w:rsidRPr="00AB3457">
        <w:t xml:space="preserve">. </w:t>
      </w:r>
      <w:hyperlink r:id="rId17" w:tgtFrame="_blank" w:history="1">
        <w:r w:rsidRPr="00AB3457">
          <w:rPr>
            <w:rStyle w:val="a3"/>
          </w:rPr>
          <w:t>https://doi.org/10.48550/arxiv.2406.16690</w:t>
        </w:r>
      </w:hyperlink>
    </w:p>
    <w:p w14:paraId="2DE56428" w14:textId="77777777" w:rsidR="00AB3457" w:rsidRPr="00AB3457" w:rsidRDefault="00AB3457" w:rsidP="00AB3457">
      <w:r w:rsidRPr="00AB3457">
        <w:t xml:space="preserve">Su, J., Lu, Y., Pan, S., Wen, B., &amp; Liu, Y. (2021). </w:t>
      </w:r>
      <w:proofErr w:type="spellStart"/>
      <w:r w:rsidRPr="00AB3457">
        <w:t>RoFormer</w:t>
      </w:r>
      <w:proofErr w:type="spellEnd"/>
      <w:r w:rsidRPr="00AB3457">
        <w:t xml:space="preserve">: Enhanced Transformer with rotary position embedding. </w:t>
      </w:r>
      <w:proofErr w:type="spellStart"/>
      <w:r w:rsidRPr="00AB3457">
        <w:rPr>
          <w:i/>
          <w:iCs/>
        </w:rPr>
        <w:t>ArXiv</w:t>
      </w:r>
      <w:proofErr w:type="spellEnd"/>
      <w:r w:rsidRPr="00AB3457">
        <w:t xml:space="preserve">. </w:t>
      </w:r>
      <w:hyperlink r:id="rId18" w:tgtFrame="_blank" w:history="1">
        <w:r w:rsidRPr="00AB3457">
          <w:rPr>
            <w:rStyle w:val="a3"/>
          </w:rPr>
          <w:t>https://doi.org/10.1016/j.neucom.2023.127063</w:t>
        </w:r>
      </w:hyperlink>
    </w:p>
    <w:p w14:paraId="5440222E" w14:textId="77777777" w:rsidR="00AB3457" w:rsidRPr="00AB3457" w:rsidRDefault="00AB3457" w:rsidP="00AB3457">
      <w:proofErr w:type="spellStart"/>
      <w:r w:rsidRPr="00AB3457">
        <w:t>Trigka</w:t>
      </w:r>
      <w:proofErr w:type="spellEnd"/>
      <w:r w:rsidRPr="00AB3457">
        <w:t xml:space="preserve">, M., &amp; Dritsas, E. (2025). The evolution of generative AI: Trends and applications. </w:t>
      </w:r>
      <w:r w:rsidRPr="00AB3457">
        <w:rPr>
          <w:i/>
          <w:iCs/>
        </w:rPr>
        <w:t>IEEE Access, 13</w:t>
      </w:r>
      <w:r w:rsidRPr="00AB3457">
        <w:t xml:space="preserve">, 98504-98529. </w:t>
      </w:r>
      <w:hyperlink r:id="rId19" w:tgtFrame="_blank" w:history="1">
        <w:r w:rsidRPr="00AB3457">
          <w:rPr>
            <w:rStyle w:val="a3"/>
          </w:rPr>
          <w:t>https://doi.org/10.1109/access.2025.3574660</w:t>
        </w:r>
      </w:hyperlink>
    </w:p>
    <w:p w14:paraId="3B6C1BC6" w14:textId="77777777" w:rsidR="00AB3457" w:rsidRPr="00AB3457" w:rsidRDefault="00AB3457" w:rsidP="00AB3457">
      <w:r w:rsidRPr="00AB3457">
        <w:t xml:space="preserve">Vaswani, A., </w:t>
      </w:r>
      <w:proofErr w:type="spellStart"/>
      <w:r w:rsidRPr="00AB3457">
        <w:t>Shazeer</w:t>
      </w:r>
      <w:proofErr w:type="spellEnd"/>
      <w:r w:rsidRPr="00AB3457">
        <w:t xml:space="preserve">, N., Parmar, N., </w:t>
      </w:r>
      <w:proofErr w:type="spellStart"/>
      <w:r w:rsidRPr="00AB3457">
        <w:t>Uszkoreit</w:t>
      </w:r>
      <w:proofErr w:type="spellEnd"/>
      <w:r w:rsidRPr="00AB3457">
        <w:t xml:space="preserve">, J., Jones, L., Gomez, A., Kaiser, L., &amp; </w:t>
      </w:r>
      <w:proofErr w:type="spellStart"/>
      <w:r w:rsidRPr="00AB3457">
        <w:t>Polosukhin</w:t>
      </w:r>
      <w:proofErr w:type="spellEnd"/>
      <w:r w:rsidRPr="00AB3457">
        <w:t xml:space="preserve">, I. (2017). Attention is all you need. </w:t>
      </w:r>
      <w:r w:rsidRPr="00AB3457">
        <w:rPr>
          <w:i/>
          <w:iCs/>
        </w:rPr>
        <w:t>Advances in Neural Information Processing Systems</w:t>
      </w:r>
      <w:r w:rsidRPr="00AB3457">
        <w:t>, 5998-6008.</w:t>
      </w:r>
    </w:p>
    <w:p w14:paraId="3D724555" w14:textId="77777777" w:rsidR="00AB3457" w:rsidRPr="00AB3457" w:rsidRDefault="00AB3457" w:rsidP="00AB3457">
      <w:r w:rsidRPr="00AB3457">
        <w:t xml:space="preserve">Wang, M., &amp; </w:t>
      </w:r>
      <w:proofErr w:type="spellStart"/>
      <w:r w:rsidRPr="00AB3457">
        <w:t>Weinan</w:t>
      </w:r>
      <w:proofErr w:type="spellEnd"/>
      <w:r w:rsidRPr="00AB3457">
        <w:t xml:space="preserve">, E. (2024). Understanding the expressive power and mechanisms of transformer for sequence modeling. </w:t>
      </w:r>
      <w:proofErr w:type="spellStart"/>
      <w:r w:rsidRPr="00AB3457">
        <w:rPr>
          <w:i/>
          <w:iCs/>
        </w:rPr>
        <w:t>ArXiv</w:t>
      </w:r>
      <w:proofErr w:type="spellEnd"/>
      <w:r w:rsidRPr="00AB3457">
        <w:t xml:space="preserve">. </w:t>
      </w:r>
      <w:hyperlink r:id="rId20" w:tgtFrame="_blank" w:history="1">
        <w:r w:rsidRPr="00AB3457">
          <w:rPr>
            <w:rStyle w:val="a3"/>
          </w:rPr>
          <w:t>https://doi.org/10.48550/arxiv.2402.00522</w:t>
        </w:r>
      </w:hyperlink>
    </w:p>
    <w:p w14:paraId="63DAB5E1" w14:textId="77777777" w:rsidR="00AB3457" w:rsidRPr="00AB3457" w:rsidRDefault="00AB3457" w:rsidP="00AB3457">
      <w:r w:rsidRPr="00AB3457">
        <w:t xml:space="preserve">Zhou, Z. (2025). Large language models and their evolution. </w:t>
      </w:r>
      <w:r w:rsidRPr="00AB3457">
        <w:rPr>
          <w:i/>
          <w:iCs/>
        </w:rPr>
        <w:t>Applied and Computational Engineering</w:t>
      </w:r>
      <w:r w:rsidRPr="00AB3457">
        <w:t xml:space="preserve">. </w:t>
      </w:r>
      <w:hyperlink r:id="rId21" w:tgtFrame="_blank" w:history="1">
        <w:r w:rsidRPr="00AB3457">
          <w:rPr>
            <w:rStyle w:val="a3"/>
          </w:rPr>
          <w:t>https://doi.org/10.54254/2755-2721/2025.25586</w:t>
        </w:r>
      </w:hyperlink>
    </w:p>
    <w:p w14:paraId="682FD42C" w14:textId="77777777" w:rsidR="007910AD" w:rsidRPr="00AB3457" w:rsidRDefault="007910AD" w:rsidP="00AB3457"/>
    <w:sectPr w:rsidR="007910AD" w:rsidRPr="00AB345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AB6"/>
    <w:multiLevelType w:val="multilevel"/>
    <w:tmpl w:val="0AFE2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B39D9"/>
    <w:multiLevelType w:val="multilevel"/>
    <w:tmpl w:val="099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20260"/>
    <w:multiLevelType w:val="multilevel"/>
    <w:tmpl w:val="71A6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E5B34"/>
    <w:multiLevelType w:val="multilevel"/>
    <w:tmpl w:val="355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923097">
    <w:abstractNumId w:val="0"/>
  </w:num>
  <w:num w:numId="2" w16cid:durableId="1692146178">
    <w:abstractNumId w:val="1"/>
  </w:num>
  <w:num w:numId="3" w16cid:durableId="1923103480">
    <w:abstractNumId w:val="2"/>
  </w:num>
  <w:num w:numId="4" w16cid:durableId="83611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99"/>
    <w:rsid w:val="0011726A"/>
    <w:rsid w:val="0028483D"/>
    <w:rsid w:val="005F27BB"/>
    <w:rsid w:val="007910AD"/>
    <w:rsid w:val="007B3E09"/>
    <w:rsid w:val="009955B7"/>
    <w:rsid w:val="009D7B3E"/>
    <w:rsid w:val="009E5760"/>
    <w:rsid w:val="00AB3457"/>
    <w:rsid w:val="00BA1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84F8"/>
  <w15:chartTrackingRefBased/>
  <w15:docId w15:val="{2F354B95-0EFA-4AC9-98E1-842F3E52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1C99"/>
    <w:rPr>
      <w:color w:val="0563C1" w:themeColor="hyperlink"/>
      <w:u w:val="single"/>
    </w:rPr>
  </w:style>
  <w:style w:type="character" w:styleId="a4">
    <w:name w:val="Unresolved Mention"/>
    <w:basedOn w:val="a0"/>
    <w:uiPriority w:val="99"/>
    <w:semiHidden/>
    <w:unhideWhenUsed/>
    <w:rsid w:val="00BA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2336">
      <w:bodyDiv w:val="1"/>
      <w:marLeft w:val="0"/>
      <w:marRight w:val="0"/>
      <w:marTop w:val="0"/>
      <w:marBottom w:val="0"/>
      <w:divBdr>
        <w:top w:val="none" w:sz="0" w:space="0" w:color="auto"/>
        <w:left w:val="none" w:sz="0" w:space="0" w:color="auto"/>
        <w:bottom w:val="none" w:sz="0" w:space="0" w:color="auto"/>
        <w:right w:val="none" w:sz="0" w:space="0" w:color="auto"/>
      </w:divBdr>
    </w:div>
    <w:div w:id="523206415">
      <w:bodyDiv w:val="1"/>
      <w:marLeft w:val="0"/>
      <w:marRight w:val="0"/>
      <w:marTop w:val="0"/>
      <w:marBottom w:val="0"/>
      <w:divBdr>
        <w:top w:val="none" w:sz="0" w:space="0" w:color="auto"/>
        <w:left w:val="none" w:sz="0" w:space="0" w:color="auto"/>
        <w:bottom w:val="none" w:sz="0" w:space="0" w:color="auto"/>
        <w:right w:val="none" w:sz="0" w:space="0" w:color="auto"/>
      </w:divBdr>
    </w:div>
    <w:div w:id="535319040">
      <w:bodyDiv w:val="1"/>
      <w:marLeft w:val="0"/>
      <w:marRight w:val="0"/>
      <w:marTop w:val="0"/>
      <w:marBottom w:val="0"/>
      <w:divBdr>
        <w:top w:val="none" w:sz="0" w:space="0" w:color="auto"/>
        <w:left w:val="none" w:sz="0" w:space="0" w:color="auto"/>
        <w:bottom w:val="none" w:sz="0" w:space="0" w:color="auto"/>
        <w:right w:val="none" w:sz="0" w:space="0" w:color="auto"/>
      </w:divBdr>
    </w:div>
    <w:div w:id="17765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ai.2024.3444742" TargetMode="External"/><Relationship Id="rId13" Type="http://schemas.openxmlformats.org/officeDocument/2006/relationships/hyperlink" Target="https://doi.org/10.48550/arxiv.2501.04040" TargetMode="External"/><Relationship Id="rId18" Type="http://schemas.openxmlformats.org/officeDocument/2006/relationships/hyperlink" Target="https://doi.org/10.1016/j.neucom.2023.127063" TargetMode="External"/><Relationship Id="rId3" Type="http://schemas.openxmlformats.org/officeDocument/2006/relationships/settings" Target="settings.xml"/><Relationship Id="rId21" Type="http://schemas.openxmlformats.org/officeDocument/2006/relationships/hyperlink" Target="https://doi.org/10.54254/2755-2721/2025.25586" TargetMode="External"/><Relationship Id="rId7" Type="http://schemas.openxmlformats.org/officeDocument/2006/relationships/hyperlink" Target="https://doi.org/10.1017/cfl.2024.16" TargetMode="External"/><Relationship Id="rId12" Type="http://schemas.openxmlformats.org/officeDocument/2006/relationships/hyperlink" Target="https://doi.org/10.32996/jcsts.2024.6.1.26" TargetMode="External"/><Relationship Id="rId17" Type="http://schemas.openxmlformats.org/officeDocument/2006/relationships/hyperlink" Target="https://doi.org/10.48550/arxiv.2406.16690" TargetMode="External"/><Relationship Id="rId2" Type="http://schemas.openxmlformats.org/officeDocument/2006/relationships/styles" Target="styles.xml"/><Relationship Id="rId16" Type="http://schemas.openxmlformats.org/officeDocument/2006/relationships/hyperlink" Target="https://doi.org/10.1007/s11042-024-20016-1" TargetMode="External"/><Relationship Id="rId20" Type="http://schemas.openxmlformats.org/officeDocument/2006/relationships/hyperlink" Target="https://doi.org/10.48550/arxiv.2402.00522" TargetMode="External"/><Relationship Id="rId1" Type="http://schemas.openxmlformats.org/officeDocument/2006/relationships/numbering" Target="numbering.xml"/><Relationship Id="rId6" Type="http://schemas.openxmlformats.org/officeDocument/2006/relationships/hyperlink" Target="https://doi.org/10.1109/ojcoms.2024.3362271" TargetMode="External"/><Relationship Id="rId11" Type="http://schemas.openxmlformats.org/officeDocument/2006/relationships/hyperlink" Target="https://doi.org/10.1007/s10845-024-02480-6" TargetMode="External"/><Relationship Id="rId5" Type="http://schemas.openxmlformats.org/officeDocument/2006/relationships/hyperlink" Target="https://doi.org/10.1109/access.2024.3397775" TargetMode="External"/><Relationship Id="rId15" Type="http://schemas.openxmlformats.org/officeDocument/2006/relationships/hyperlink" Target="https://doi.org/10.1155/2024/4013195" TargetMode="External"/><Relationship Id="rId23" Type="http://schemas.openxmlformats.org/officeDocument/2006/relationships/theme" Target="theme/theme1.xml"/><Relationship Id="rId10" Type="http://schemas.openxmlformats.org/officeDocument/2006/relationships/hyperlink" Target="https://doi.org/10.21541/apjess.1398155" TargetMode="External"/><Relationship Id="rId19" Type="http://schemas.openxmlformats.org/officeDocument/2006/relationships/hyperlink" Target="https://doi.org/10.1109/access.2025.3574660" TargetMode="External"/><Relationship Id="rId4" Type="http://schemas.openxmlformats.org/officeDocument/2006/relationships/webSettings" Target="webSettings.xml"/><Relationship Id="rId9" Type="http://schemas.openxmlformats.org/officeDocument/2006/relationships/hyperlink" Target="https://doi.org/10.1093/nsr/nwaf050" TargetMode="External"/><Relationship Id="rId14" Type="http://schemas.openxmlformats.org/officeDocument/2006/relationships/hyperlink" Target="https://doi.org/10.1007/s10586-023-04203-7"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5617</Characters>
  <Application>Microsoft Office Word</Application>
  <DocSecurity>0</DocSecurity>
  <Lines>46</Lines>
  <Paragraphs>13</Paragraphs>
  <ScaleCrop>false</ScaleCrop>
  <Company>NTUT Computer And Network Center</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陳擎文</dc:creator>
  <cp:keywords/>
  <dc:description/>
  <cp:lastModifiedBy>陳擎文</cp:lastModifiedBy>
  <cp:revision>3</cp:revision>
  <dcterms:created xsi:type="dcterms:W3CDTF">2026-04-25T18:08:00Z</dcterms:created>
  <dcterms:modified xsi:type="dcterms:W3CDTF">2026-04-25T18:09:00Z</dcterms:modified>
</cp:coreProperties>
</file>